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51D9" w14:textId="77777777" w:rsidR="00374107" w:rsidRPr="007775E7" w:rsidRDefault="000A7394">
      <w:pPr>
        <w:rPr>
          <w:rFonts w:ascii="Times New Roman" w:hAnsi="Times New Roman" w:cs="Times New Roman"/>
          <w:sz w:val="28"/>
          <w:szCs w:val="28"/>
        </w:rPr>
      </w:pPr>
      <w:r w:rsidRPr="007775E7">
        <w:rPr>
          <w:rFonts w:ascii="Times New Roman" w:hAnsi="Times New Roman" w:cs="Times New Roman"/>
          <w:b/>
          <w:sz w:val="28"/>
          <w:szCs w:val="28"/>
        </w:rPr>
        <w:t>Comitê de Política de Investimentos</w:t>
      </w:r>
      <w:r w:rsidRPr="007775E7">
        <w:rPr>
          <w:rFonts w:ascii="Times New Roman" w:hAnsi="Times New Roman" w:cs="Times New Roman"/>
          <w:sz w:val="28"/>
          <w:szCs w:val="28"/>
        </w:rPr>
        <w:t>.</w:t>
      </w:r>
    </w:p>
    <w:p w14:paraId="7168A4EE" w14:textId="77777777" w:rsidR="00491456" w:rsidRPr="007775E7" w:rsidRDefault="00491456">
      <w:pPr>
        <w:rPr>
          <w:rFonts w:ascii="Times New Roman" w:hAnsi="Times New Roman" w:cs="Times New Roman"/>
          <w:sz w:val="28"/>
          <w:szCs w:val="28"/>
        </w:rPr>
      </w:pPr>
    </w:p>
    <w:p w14:paraId="568C3A04" w14:textId="5B329B5E" w:rsidR="00BD3FBA" w:rsidRPr="007775E7" w:rsidRDefault="00EE3921">
      <w:pPr>
        <w:rPr>
          <w:rFonts w:ascii="Times New Roman" w:hAnsi="Times New Roman" w:cs="Times New Roman"/>
          <w:b/>
          <w:sz w:val="28"/>
          <w:szCs w:val="28"/>
        </w:rPr>
      </w:pPr>
      <w:r w:rsidRPr="007775E7">
        <w:rPr>
          <w:rFonts w:ascii="Times New Roman" w:hAnsi="Times New Roman" w:cs="Times New Roman"/>
          <w:b/>
          <w:sz w:val="28"/>
          <w:szCs w:val="28"/>
        </w:rPr>
        <w:t>Ata 0</w:t>
      </w:r>
      <w:r w:rsidR="00B1619B">
        <w:rPr>
          <w:rFonts w:ascii="Times New Roman" w:hAnsi="Times New Roman" w:cs="Times New Roman"/>
          <w:b/>
          <w:sz w:val="28"/>
          <w:szCs w:val="28"/>
        </w:rPr>
        <w:t>30</w:t>
      </w:r>
      <w:r w:rsidR="00460677" w:rsidRPr="007775E7">
        <w:rPr>
          <w:rFonts w:ascii="Times New Roman" w:hAnsi="Times New Roman" w:cs="Times New Roman"/>
          <w:b/>
          <w:sz w:val="28"/>
          <w:szCs w:val="28"/>
        </w:rPr>
        <w:t>/20</w:t>
      </w:r>
      <w:r w:rsidR="00CA7842" w:rsidRPr="007775E7">
        <w:rPr>
          <w:rFonts w:ascii="Times New Roman" w:hAnsi="Times New Roman" w:cs="Times New Roman"/>
          <w:b/>
          <w:sz w:val="28"/>
          <w:szCs w:val="28"/>
        </w:rPr>
        <w:t>2</w:t>
      </w:r>
      <w:r w:rsidR="00F57D88">
        <w:rPr>
          <w:rFonts w:ascii="Times New Roman" w:hAnsi="Times New Roman" w:cs="Times New Roman"/>
          <w:b/>
          <w:sz w:val="28"/>
          <w:szCs w:val="28"/>
        </w:rPr>
        <w:t>6</w:t>
      </w:r>
    </w:p>
    <w:p w14:paraId="5C9A9985" w14:textId="77777777" w:rsidR="00491456" w:rsidRPr="007775E7" w:rsidRDefault="00491456">
      <w:pPr>
        <w:rPr>
          <w:rFonts w:ascii="Times New Roman" w:hAnsi="Times New Roman" w:cs="Times New Roman"/>
          <w:b/>
          <w:sz w:val="28"/>
          <w:szCs w:val="28"/>
        </w:rPr>
      </w:pPr>
    </w:p>
    <w:p w14:paraId="32007D00" w14:textId="28BFD2BC" w:rsidR="00FE2D10" w:rsidRPr="00766702" w:rsidRDefault="004F6302" w:rsidP="00315494">
      <w:pPr>
        <w:jc w:val="both"/>
        <w:rPr>
          <w:rFonts w:ascii="Times New Roman" w:hAnsi="Times New Roman" w:cs="Times New Roman"/>
          <w:sz w:val="28"/>
          <w:szCs w:val="28"/>
        </w:rPr>
      </w:pPr>
      <w:r w:rsidRPr="00766702">
        <w:rPr>
          <w:rFonts w:ascii="Times New Roman" w:hAnsi="Times New Roman" w:cs="Times New Roman"/>
          <w:sz w:val="28"/>
          <w:szCs w:val="28"/>
        </w:rPr>
        <w:t>Aos</w:t>
      </w:r>
      <w:r w:rsidR="00657153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B1619B">
        <w:rPr>
          <w:rFonts w:ascii="Times New Roman" w:hAnsi="Times New Roman" w:cs="Times New Roman"/>
          <w:sz w:val="28"/>
          <w:szCs w:val="28"/>
        </w:rPr>
        <w:t>Nove</w:t>
      </w:r>
      <w:r w:rsidR="00F57D88" w:rsidRPr="00766702">
        <w:rPr>
          <w:rFonts w:ascii="Times New Roman" w:hAnsi="Times New Roman" w:cs="Times New Roman"/>
          <w:sz w:val="28"/>
          <w:szCs w:val="28"/>
        </w:rPr>
        <w:t xml:space="preserve"> dias</w:t>
      </w:r>
      <w:r w:rsidR="00CB2D1D" w:rsidRPr="00766702">
        <w:rPr>
          <w:rFonts w:ascii="Times New Roman" w:hAnsi="Times New Roman" w:cs="Times New Roman"/>
          <w:sz w:val="28"/>
          <w:szCs w:val="28"/>
        </w:rPr>
        <w:t xml:space="preserve"> do </w:t>
      </w:r>
      <w:r w:rsidR="0067297C" w:rsidRPr="00766702">
        <w:rPr>
          <w:rFonts w:ascii="Times New Roman" w:hAnsi="Times New Roman" w:cs="Times New Roman"/>
          <w:sz w:val="28"/>
          <w:szCs w:val="28"/>
        </w:rPr>
        <w:t>mês de</w:t>
      </w:r>
      <w:r w:rsidR="00D71410" w:rsidRPr="007667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19B">
        <w:rPr>
          <w:rFonts w:ascii="Times New Roman" w:hAnsi="Times New Roman" w:cs="Times New Roman"/>
          <w:sz w:val="28"/>
          <w:szCs w:val="28"/>
        </w:rPr>
        <w:t>Outubro</w:t>
      </w:r>
      <w:proofErr w:type="gramEnd"/>
      <w:r w:rsidR="00F57D88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CA7842" w:rsidRPr="00766702">
        <w:rPr>
          <w:rFonts w:ascii="Times New Roman" w:hAnsi="Times New Roman" w:cs="Times New Roman"/>
          <w:sz w:val="28"/>
          <w:szCs w:val="28"/>
        </w:rPr>
        <w:t>do ano de dois mil e vinte</w:t>
      </w:r>
      <w:r w:rsidR="0078573F" w:rsidRPr="00766702">
        <w:rPr>
          <w:rFonts w:ascii="Times New Roman" w:hAnsi="Times New Roman" w:cs="Times New Roman"/>
          <w:sz w:val="28"/>
          <w:szCs w:val="28"/>
        </w:rPr>
        <w:t xml:space="preserve"> e </w:t>
      </w:r>
      <w:r w:rsidR="00F57D88" w:rsidRPr="00766702">
        <w:rPr>
          <w:rFonts w:ascii="Times New Roman" w:hAnsi="Times New Roman" w:cs="Times New Roman"/>
          <w:sz w:val="28"/>
          <w:szCs w:val="28"/>
        </w:rPr>
        <w:t>seis</w:t>
      </w:r>
      <w:r w:rsidR="004E7D48" w:rsidRPr="00766702">
        <w:rPr>
          <w:rFonts w:ascii="Times New Roman" w:hAnsi="Times New Roman" w:cs="Times New Roman"/>
          <w:sz w:val="28"/>
          <w:szCs w:val="28"/>
        </w:rPr>
        <w:t>,</w:t>
      </w:r>
      <w:r w:rsidR="000A7394" w:rsidRPr="00766702">
        <w:rPr>
          <w:rFonts w:ascii="Times New Roman" w:hAnsi="Times New Roman" w:cs="Times New Roman"/>
          <w:sz w:val="28"/>
          <w:szCs w:val="28"/>
        </w:rPr>
        <w:t xml:space="preserve"> às </w:t>
      </w:r>
      <w:r w:rsidR="00B1619B">
        <w:rPr>
          <w:rFonts w:ascii="Times New Roman" w:hAnsi="Times New Roman" w:cs="Times New Roman"/>
          <w:sz w:val="28"/>
          <w:szCs w:val="28"/>
        </w:rPr>
        <w:t>08</w:t>
      </w:r>
      <w:r w:rsidR="00833B8A" w:rsidRPr="00766702">
        <w:rPr>
          <w:rFonts w:ascii="Times New Roman" w:hAnsi="Times New Roman" w:cs="Times New Roman"/>
          <w:sz w:val="28"/>
          <w:szCs w:val="28"/>
        </w:rPr>
        <w:t>h</w:t>
      </w:r>
      <w:r w:rsidR="00B1619B">
        <w:rPr>
          <w:rFonts w:ascii="Times New Roman" w:hAnsi="Times New Roman" w:cs="Times New Roman"/>
          <w:sz w:val="28"/>
          <w:szCs w:val="28"/>
        </w:rPr>
        <w:t>3</w:t>
      </w:r>
      <w:r w:rsidR="00833B8A" w:rsidRPr="00766702">
        <w:rPr>
          <w:rFonts w:ascii="Times New Roman" w:hAnsi="Times New Roman" w:cs="Times New Roman"/>
          <w:sz w:val="28"/>
          <w:szCs w:val="28"/>
        </w:rPr>
        <w:t>0min</w:t>
      </w:r>
      <w:r w:rsidR="00D71410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0A7394" w:rsidRPr="00766702">
        <w:rPr>
          <w:rFonts w:ascii="Times New Roman" w:hAnsi="Times New Roman" w:cs="Times New Roman"/>
          <w:sz w:val="28"/>
          <w:szCs w:val="28"/>
        </w:rPr>
        <w:t xml:space="preserve">horas reuniram-se na sede do IPSSQ os membros do Comitê de Política de Investimentos para </w:t>
      </w:r>
      <w:r w:rsidR="004E7D48" w:rsidRPr="00766702">
        <w:rPr>
          <w:rFonts w:ascii="Times New Roman" w:hAnsi="Times New Roman" w:cs="Times New Roman"/>
          <w:sz w:val="28"/>
          <w:szCs w:val="28"/>
        </w:rPr>
        <w:t>tratar sobre</w:t>
      </w:r>
      <w:r w:rsidR="00850BCE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CB2D1D" w:rsidRPr="00766702">
        <w:rPr>
          <w:rFonts w:ascii="Times New Roman" w:hAnsi="Times New Roman" w:cs="Times New Roman"/>
          <w:sz w:val="28"/>
          <w:szCs w:val="28"/>
        </w:rPr>
        <w:t xml:space="preserve">a elaboração de Parecer do Comitê de Investimentos em relação ao ano de </w:t>
      </w:r>
      <w:r w:rsidR="007775E7" w:rsidRPr="00766702">
        <w:rPr>
          <w:rFonts w:ascii="Times New Roman" w:hAnsi="Times New Roman" w:cs="Times New Roman"/>
          <w:sz w:val="28"/>
          <w:szCs w:val="28"/>
        </w:rPr>
        <w:t>202</w:t>
      </w:r>
      <w:r w:rsidR="00766702" w:rsidRPr="00766702">
        <w:rPr>
          <w:rFonts w:ascii="Times New Roman" w:hAnsi="Times New Roman" w:cs="Times New Roman"/>
          <w:sz w:val="28"/>
          <w:szCs w:val="28"/>
        </w:rPr>
        <w:t>6</w:t>
      </w:r>
      <w:r w:rsidR="00CB2D1D" w:rsidRPr="00766702">
        <w:rPr>
          <w:rFonts w:ascii="Times New Roman" w:hAnsi="Times New Roman" w:cs="Times New Roman"/>
          <w:sz w:val="28"/>
          <w:szCs w:val="28"/>
        </w:rPr>
        <w:t xml:space="preserve">, </w:t>
      </w:r>
      <w:r w:rsidR="00FB2EEB" w:rsidRPr="00766702">
        <w:rPr>
          <w:rFonts w:ascii="Times New Roman" w:hAnsi="Times New Roman" w:cs="Times New Roman"/>
          <w:sz w:val="28"/>
          <w:szCs w:val="28"/>
        </w:rPr>
        <w:t>com</w:t>
      </w:r>
      <w:r w:rsidR="00F242C4" w:rsidRPr="00766702">
        <w:rPr>
          <w:rFonts w:ascii="Times New Roman" w:hAnsi="Times New Roman" w:cs="Times New Roman"/>
          <w:sz w:val="28"/>
          <w:szCs w:val="28"/>
        </w:rPr>
        <w:t xml:space="preserve"> base </w:t>
      </w:r>
      <w:r w:rsidR="00ED433F" w:rsidRPr="00766702">
        <w:rPr>
          <w:rFonts w:ascii="Times New Roman" w:hAnsi="Times New Roman" w:cs="Times New Roman"/>
          <w:sz w:val="28"/>
          <w:szCs w:val="28"/>
        </w:rPr>
        <w:t>n</w:t>
      </w:r>
      <w:r w:rsidR="000A7E3B" w:rsidRPr="00766702">
        <w:rPr>
          <w:rFonts w:ascii="Times New Roman" w:hAnsi="Times New Roman" w:cs="Times New Roman"/>
          <w:sz w:val="28"/>
          <w:szCs w:val="28"/>
        </w:rPr>
        <w:t>o</w:t>
      </w:r>
      <w:r w:rsidR="00FB2EEB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ED433F" w:rsidRPr="00766702">
        <w:rPr>
          <w:rFonts w:ascii="Times New Roman" w:hAnsi="Times New Roman" w:cs="Times New Roman"/>
          <w:sz w:val="28"/>
          <w:szCs w:val="28"/>
        </w:rPr>
        <w:t>m</w:t>
      </w:r>
      <w:r w:rsidR="000754FD">
        <w:rPr>
          <w:rFonts w:ascii="Times New Roman" w:hAnsi="Times New Roman" w:cs="Times New Roman"/>
          <w:sz w:val="28"/>
          <w:szCs w:val="28"/>
        </w:rPr>
        <w:t>esse</w:t>
      </w:r>
      <w:r w:rsidR="00ED433F" w:rsidRPr="00766702">
        <w:rPr>
          <w:rFonts w:ascii="Times New Roman" w:hAnsi="Times New Roman" w:cs="Times New Roman"/>
          <w:sz w:val="28"/>
          <w:szCs w:val="28"/>
        </w:rPr>
        <w:t>s</w:t>
      </w:r>
      <w:r w:rsidR="00FB2EEB" w:rsidRPr="00766702">
        <w:rPr>
          <w:rFonts w:ascii="Times New Roman" w:hAnsi="Times New Roman" w:cs="Times New Roman"/>
          <w:sz w:val="28"/>
          <w:szCs w:val="28"/>
        </w:rPr>
        <w:t xml:space="preserve"> de </w:t>
      </w:r>
      <w:r w:rsidR="00B1619B">
        <w:rPr>
          <w:rFonts w:ascii="Times New Roman" w:hAnsi="Times New Roman" w:cs="Times New Roman"/>
          <w:sz w:val="28"/>
          <w:szCs w:val="28"/>
        </w:rPr>
        <w:t>Agosto e Setembro</w:t>
      </w:r>
      <w:r w:rsidR="000754FD">
        <w:rPr>
          <w:rFonts w:ascii="Times New Roman" w:hAnsi="Times New Roman" w:cs="Times New Roman"/>
          <w:sz w:val="28"/>
          <w:szCs w:val="28"/>
        </w:rPr>
        <w:t xml:space="preserve"> </w:t>
      </w:r>
      <w:r w:rsidR="00F242C4" w:rsidRPr="00766702">
        <w:rPr>
          <w:rFonts w:ascii="Times New Roman" w:hAnsi="Times New Roman" w:cs="Times New Roman"/>
          <w:sz w:val="28"/>
          <w:szCs w:val="28"/>
        </w:rPr>
        <w:t>de 202</w:t>
      </w:r>
      <w:r w:rsidR="000754FD">
        <w:rPr>
          <w:rFonts w:ascii="Times New Roman" w:hAnsi="Times New Roman" w:cs="Times New Roman"/>
          <w:sz w:val="28"/>
          <w:szCs w:val="28"/>
        </w:rPr>
        <w:t>6</w:t>
      </w:r>
      <w:r w:rsidR="00491456" w:rsidRPr="00766702">
        <w:rPr>
          <w:rFonts w:ascii="Times New Roman" w:hAnsi="Times New Roman" w:cs="Times New Roman"/>
          <w:sz w:val="28"/>
          <w:szCs w:val="28"/>
        </w:rPr>
        <w:t>.</w:t>
      </w:r>
      <w:r w:rsidR="00CB2D1D" w:rsidRPr="00766702">
        <w:rPr>
          <w:rFonts w:ascii="Times New Roman" w:hAnsi="Times New Roman" w:cs="Times New Roman"/>
          <w:sz w:val="28"/>
          <w:szCs w:val="28"/>
        </w:rPr>
        <w:t xml:space="preserve"> Que após observações e discussões foi elaborado conforme as normas para o Pró-Gestão, contendo as informações de aplicações e percentuais em cada segmento, conforme a política de Investimentos de </w:t>
      </w:r>
      <w:r w:rsidR="007775E7" w:rsidRPr="00766702">
        <w:rPr>
          <w:rFonts w:ascii="Times New Roman" w:hAnsi="Times New Roman" w:cs="Times New Roman"/>
          <w:sz w:val="28"/>
          <w:szCs w:val="28"/>
        </w:rPr>
        <w:t>202</w:t>
      </w:r>
      <w:r w:rsidR="00766702" w:rsidRPr="00766702">
        <w:rPr>
          <w:rFonts w:ascii="Times New Roman" w:hAnsi="Times New Roman" w:cs="Times New Roman"/>
          <w:sz w:val="28"/>
          <w:szCs w:val="28"/>
        </w:rPr>
        <w:t>6</w:t>
      </w:r>
      <w:r w:rsidR="00CB2D1D" w:rsidRPr="00766702">
        <w:rPr>
          <w:rFonts w:ascii="Times New Roman" w:hAnsi="Times New Roman" w:cs="Times New Roman"/>
          <w:sz w:val="28"/>
          <w:szCs w:val="28"/>
        </w:rPr>
        <w:t>.</w:t>
      </w:r>
      <w:r w:rsidR="00491456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D71410" w:rsidRPr="00766702">
        <w:rPr>
          <w:rFonts w:ascii="Times New Roman" w:hAnsi="Times New Roman" w:cs="Times New Roman"/>
          <w:sz w:val="28"/>
          <w:szCs w:val="28"/>
        </w:rPr>
        <w:t>Não tendo mais nada a tratar, foi</w:t>
      </w:r>
      <w:r w:rsidR="001E48DB" w:rsidRPr="00766702">
        <w:rPr>
          <w:rFonts w:ascii="Times New Roman" w:hAnsi="Times New Roman" w:cs="Times New Roman"/>
          <w:sz w:val="28"/>
          <w:szCs w:val="28"/>
        </w:rPr>
        <w:t xml:space="preserve"> encerrada a</w:t>
      </w:r>
      <w:r w:rsidR="00315494" w:rsidRPr="00766702">
        <w:rPr>
          <w:rFonts w:ascii="Times New Roman" w:hAnsi="Times New Roman" w:cs="Times New Roman"/>
          <w:sz w:val="28"/>
          <w:szCs w:val="28"/>
        </w:rPr>
        <w:t xml:space="preserve"> </w:t>
      </w:r>
      <w:r w:rsidR="001E48DB" w:rsidRPr="00766702">
        <w:rPr>
          <w:rFonts w:ascii="Times New Roman" w:hAnsi="Times New Roman" w:cs="Times New Roman"/>
          <w:sz w:val="28"/>
          <w:szCs w:val="28"/>
        </w:rPr>
        <w:t>reunião e lavrada a presente ata e</w:t>
      </w:r>
      <w:r w:rsidR="00315494" w:rsidRPr="00766702">
        <w:rPr>
          <w:rFonts w:ascii="Times New Roman" w:hAnsi="Times New Roman" w:cs="Times New Roman"/>
          <w:sz w:val="28"/>
          <w:szCs w:val="28"/>
        </w:rPr>
        <w:t xml:space="preserve"> assinada por todos os </w:t>
      </w:r>
      <w:r w:rsidR="002A35EA" w:rsidRPr="00766702">
        <w:rPr>
          <w:rFonts w:ascii="Times New Roman" w:hAnsi="Times New Roman" w:cs="Times New Roman"/>
          <w:sz w:val="28"/>
          <w:szCs w:val="28"/>
        </w:rPr>
        <w:t xml:space="preserve">membros do Comitê de </w:t>
      </w:r>
      <w:r w:rsidR="007775E7" w:rsidRPr="00766702">
        <w:rPr>
          <w:rFonts w:ascii="Times New Roman" w:hAnsi="Times New Roman" w:cs="Times New Roman"/>
          <w:sz w:val="28"/>
          <w:szCs w:val="28"/>
        </w:rPr>
        <w:t>Políticas</w:t>
      </w:r>
      <w:r w:rsidR="002A35EA" w:rsidRPr="00766702">
        <w:rPr>
          <w:rFonts w:ascii="Times New Roman" w:hAnsi="Times New Roman" w:cs="Times New Roman"/>
          <w:sz w:val="28"/>
          <w:szCs w:val="28"/>
        </w:rPr>
        <w:t xml:space="preserve"> de Investimentos </w:t>
      </w:r>
      <w:r w:rsidR="00AF1970" w:rsidRPr="00766702">
        <w:rPr>
          <w:rFonts w:ascii="Times New Roman" w:hAnsi="Times New Roman" w:cs="Times New Roman"/>
          <w:sz w:val="28"/>
          <w:szCs w:val="28"/>
        </w:rPr>
        <w:t>presentes</w:t>
      </w:r>
      <w:r w:rsidR="00573020" w:rsidRPr="00766702">
        <w:rPr>
          <w:rFonts w:ascii="Times New Roman" w:hAnsi="Times New Roman" w:cs="Times New Roman"/>
          <w:sz w:val="28"/>
          <w:szCs w:val="28"/>
        </w:rPr>
        <w:t>.</w:t>
      </w:r>
    </w:p>
    <w:p w14:paraId="586B4A31" w14:textId="77777777" w:rsidR="007775E7" w:rsidRDefault="007775E7" w:rsidP="0031549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EA5AD9" w14:textId="77777777" w:rsidR="007775E7" w:rsidRDefault="007775E7" w:rsidP="003154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C8423D" w14:textId="77777777" w:rsidR="00D04187" w:rsidRDefault="00D04187" w:rsidP="003154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A204D0" w14:textId="77777777" w:rsidR="00D04187" w:rsidRDefault="00D04187" w:rsidP="007775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187">
        <w:rPr>
          <w:rFonts w:ascii="Times New Roman" w:hAnsi="Times New Roman" w:cs="Times New Roman"/>
          <w:sz w:val="24"/>
          <w:szCs w:val="24"/>
        </w:rPr>
        <w:t>Airton Trombetta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</w:p>
    <w:p w14:paraId="1221002E" w14:textId="77777777" w:rsidR="00D04187" w:rsidRPr="00D04187" w:rsidRDefault="00D04187" w:rsidP="007775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Cristina Scapin: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</w:t>
      </w:r>
    </w:p>
    <w:p w14:paraId="1710A647" w14:textId="77777777" w:rsidR="00D04187" w:rsidRPr="00D04187" w:rsidRDefault="00D04187" w:rsidP="007775E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187">
        <w:rPr>
          <w:rFonts w:ascii="Times New Roman" w:hAnsi="Times New Roman" w:cs="Times New Roman"/>
          <w:sz w:val="24"/>
          <w:szCs w:val="24"/>
        </w:rPr>
        <w:t>Maria de Fátima Lima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</w:p>
    <w:p w14:paraId="29BD3E02" w14:textId="77777777" w:rsidR="00D04187" w:rsidRPr="00D04187" w:rsidRDefault="00D04187" w:rsidP="003154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4187" w:rsidRPr="00D04187" w:rsidSect="00315494">
      <w:headerReference w:type="default" r:id="rId7"/>
      <w:pgSz w:w="11906" w:h="16838"/>
      <w:pgMar w:top="1843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7D68F" w14:textId="77777777" w:rsidR="00CB2DD7" w:rsidRDefault="00CB2DD7" w:rsidP="00315494">
      <w:pPr>
        <w:spacing w:after="0" w:line="240" w:lineRule="auto"/>
      </w:pPr>
      <w:r>
        <w:separator/>
      </w:r>
    </w:p>
  </w:endnote>
  <w:endnote w:type="continuationSeparator" w:id="0">
    <w:p w14:paraId="7B41C6D5" w14:textId="77777777" w:rsidR="00CB2DD7" w:rsidRDefault="00CB2DD7" w:rsidP="00315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C534" w14:textId="77777777" w:rsidR="00CB2DD7" w:rsidRDefault="00CB2DD7" w:rsidP="00315494">
      <w:pPr>
        <w:spacing w:after="0" w:line="240" w:lineRule="auto"/>
      </w:pPr>
      <w:r>
        <w:separator/>
      </w:r>
    </w:p>
  </w:footnote>
  <w:footnote w:type="continuationSeparator" w:id="0">
    <w:p w14:paraId="5C4A4A61" w14:textId="77777777" w:rsidR="00CB2DD7" w:rsidRDefault="00CB2DD7" w:rsidP="00315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5612" w14:textId="77777777" w:rsidR="003E2038" w:rsidRPr="000C177F" w:rsidRDefault="003E2038" w:rsidP="003E2038">
    <w:pPr>
      <w:pStyle w:val="Cabealho"/>
      <w:rPr>
        <w:b/>
        <w:i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5721A2C" wp14:editId="1562F522">
          <wp:simplePos x="0" y="0"/>
          <wp:positionH relativeFrom="column">
            <wp:posOffset>1270</wp:posOffset>
          </wp:positionH>
          <wp:positionV relativeFrom="paragraph">
            <wp:posOffset>-163830</wp:posOffset>
          </wp:positionV>
          <wp:extent cx="1600200" cy="9334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Instituto_Previdencia_Sete_Quedas_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  <w:sz w:val="20"/>
        <w:szCs w:val="20"/>
      </w:rPr>
      <w:t xml:space="preserve">                                                                       </w:t>
    </w:r>
    <w:r w:rsidRPr="000C177F">
      <w:rPr>
        <w:b/>
        <w:i/>
        <w:sz w:val="20"/>
        <w:szCs w:val="20"/>
      </w:rPr>
      <w:t>ESTADO DE MATO GROSSO DO SUL</w:t>
    </w:r>
  </w:p>
  <w:p w14:paraId="449FC9A1" w14:textId="77777777" w:rsidR="003E2038" w:rsidRPr="000C177F" w:rsidRDefault="003E2038" w:rsidP="003E2038">
    <w:pPr>
      <w:pStyle w:val="Cabealho"/>
      <w:rPr>
        <w:b/>
        <w:sz w:val="18"/>
        <w:szCs w:val="18"/>
      </w:rPr>
    </w:pPr>
    <w:r>
      <w:rPr>
        <w:b/>
        <w:sz w:val="20"/>
        <w:szCs w:val="20"/>
      </w:rPr>
      <w:t xml:space="preserve">                                                             </w:t>
    </w:r>
    <w:r w:rsidR="00833B8A">
      <w:rPr>
        <w:b/>
        <w:sz w:val="20"/>
        <w:szCs w:val="20"/>
      </w:rPr>
      <w:t xml:space="preserve">    </w:t>
    </w:r>
    <w:r>
      <w:rPr>
        <w:b/>
        <w:sz w:val="20"/>
        <w:szCs w:val="20"/>
      </w:rPr>
      <w:t xml:space="preserve">  </w:t>
    </w:r>
    <w:r w:rsidRPr="000C177F">
      <w:rPr>
        <w:b/>
        <w:sz w:val="18"/>
        <w:szCs w:val="18"/>
      </w:rPr>
      <w:t xml:space="preserve">IPSSQ – INSTITUTO DE PREVIDÊNCIA SOCIAL </w:t>
    </w:r>
  </w:p>
  <w:p w14:paraId="4106FE34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b/>
        <w:sz w:val="18"/>
        <w:szCs w:val="18"/>
      </w:rPr>
      <w:t xml:space="preserve">  </w:t>
    </w:r>
    <w:r w:rsidRPr="000C177F">
      <w:rPr>
        <w:sz w:val="18"/>
        <w:szCs w:val="18"/>
      </w:rPr>
      <w:t xml:space="preserve">                                  </w:t>
    </w:r>
    <w:r>
      <w:rPr>
        <w:sz w:val="18"/>
        <w:szCs w:val="18"/>
      </w:rPr>
      <w:t xml:space="preserve">                       </w:t>
    </w:r>
    <w:r w:rsidRPr="000C177F">
      <w:rPr>
        <w:sz w:val="18"/>
        <w:szCs w:val="18"/>
      </w:rPr>
      <w:t xml:space="preserve"> </w:t>
    </w:r>
    <w:r w:rsidRPr="000C177F">
      <w:rPr>
        <w:b/>
        <w:sz w:val="18"/>
        <w:szCs w:val="18"/>
      </w:rPr>
      <w:t xml:space="preserve"> </w:t>
    </w:r>
    <w:r w:rsidR="00833B8A">
      <w:rPr>
        <w:b/>
        <w:sz w:val="18"/>
        <w:szCs w:val="18"/>
      </w:rPr>
      <w:t xml:space="preserve">    </w:t>
    </w:r>
    <w:r w:rsidRPr="000C177F">
      <w:rPr>
        <w:b/>
        <w:sz w:val="18"/>
        <w:szCs w:val="18"/>
      </w:rPr>
      <w:t>DOS SERVIDORES DO MUNICIPIO DE SETE QUEDAS-MS</w:t>
    </w:r>
  </w:p>
  <w:p w14:paraId="4452ED21" w14:textId="77777777" w:rsidR="003E2038" w:rsidRPr="000C177F" w:rsidRDefault="003E2038" w:rsidP="003E2038">
    <w:pPr>
      <w:pStyle w:val="Cabealho"/>
      <w:rPr>
        <w:sz w:val="18"/>
        <w:szCs w:val="18"/>
      </w:rPr>
    </w:pPr>
    <w:r w:rsidRPr="000C177F">
      <w:rPr>
        <w:sz w:val="18"/>
        <w:szCs w:val="18"/>
      </w:rPr>
      <w:t xml:space="preserve">                                </w:t>
    </w:r>
    <w:r>
      <w:rPr>
        <w:sz w:val="18"/>
        <w:szCs w:val="18"/>
      </w:rPr>
      <w:t xml:space="preserve">                      </w:t>
    </w:r>
    <w:r w:rsidRPr="000C177F">
      <w:rPr>
        <w:sz w:val="18"/>
        <w:szCs w:val="18"/>
      </w:rPr>
      <w:t xml:space="preserve"> </w:t>
    </w:r>
    <w:r>
      <w:rPr>
        <w:sz w:val="18"/>
        <w:szCs w:val="18"/>
      </w:rPr>
      <w:t xml:space="preserve">    </w:t>
    </w:r>
    <w:r w:rsidR="00833B8A">
      <w:rPr>
        <w:sz w:val="18"/>
        <w:szCs w:val="18"/>
      </w:rPr>
      <w:t xml:space="preserve">   </w:t>
    </w:r>
    <w:r>
      <w:rPr>
        <w:sz w:val="18"/>
        <w:szCs w:val="18"/>
      </w:rPr>
      <w:t xml:space="preserve"> </w:t>
    </w:r>
    <w:r w:rsidRPr="000C177F">
      <w:rPr>
        <w:sz w:val="18"/>
        <w:szCs w:val="18"/>
      </w:rPr>
      <w:t xml:space="preserve">Rua Osvaldo Cruz, 168 – Fone: (067) 3479-1881 E-mail: </w:t>
    </w:r>
    <w:hyperlink r:id="rId2" w:history="1">
      <w:r w:rsidRPr="000C177F">
        <w:rPr>
          <w:rStyle w:val="Hyperlink"/>
          <w:sz w:val="18"/>
          <w:szCs w:val="18"/>
        </w:rPr>
        <w:t>ipssq@live.com</w:t>
      </w:r>
    </w:hyperlink>
  </w:p>
  <w:p w14:paraId="3C5FD578" w14:textId="77777777" w:rsidR="00315494" w:rsidRPr="003E2038" w:rsidRDefault="003E2038" w:rsidP="003E2038">
    <w:pPr>
      <w:pStyle w:val="Cabealho"/>
      <w:jc w:val="center"/>
    </w:pPr>
    <w:r w:rsidRPr="000C177F">
      <w:rPr>
        <w:sz w:val="18"/>
        <w:szCs w:val="18"/>
      </w:rPr>
      <w:t xml:space="preserve">             </w:t>
    </w:r>
    <w:r>
      <w:rPr>
        <w:sz w:val="18"/>
        <w:szCs w:val="18"/>
      </w:rPr>
      <w:t xml:space="preserve">                   </w:t>
    </w:r>
    <w:r w:rsidRPr="000C177F">
      <w:rPr>
        <w:sz w:val="18"/>
        <w:szCs w:val="18"/>
      </w:rPr>
      <w:t xml:space="preserve">         </w:t>
    </w:r>
    <w:r>
      <w:rPr>
        <w:sz w:val="18"/>
        <w:szCs w:val="18"/>
      </w:rPr>
      <w:t xml:space="preserve">      </w:t>
    </w:r>
    <w:r w:rsidRPr="000C177F">
      <w:rPr>
        <w:sz w:val="18"/>
        <w:szCs w:val="18"/>
      </w:rPr>
      <w:t xml:space="preserve"> CEP 79935-000 – SETE QUEDAS–MATO GROSSO DO SUL </w:t>
    </w:r>
    <w: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94"/>
    <w:rsid w:val="000474E8"/>
    <w:rsid w:val="00054278"/>
    <w:rsid w:val="0006785B"/>
    <w:rsid w:val="000754FD"/>
    <w:rsid w:val="00075FD3"/>
    <w:rsid w:val="00090931"/>
    <w:rsid w:val="00092B3B"/>
    <w:rsid w:val="000A17C3"/>
    <w:rsid w:val="000A4D3F"/>
    <w:rsid w:val="000A6B13"/>
    <w:rsid w:val="000A7394"/>
    <w:rsid w:val="000A7E3B"/>
    <w:rsid w:val="000C2B8B"/>
    <w:rsid w:val="00123590"/>
    <w:rsid w:val="00133051"/>
    <w:rsid w:val="00165433"/>
    <w:rsid w:val="00175F7D"/>
    <w:rsid w:val="001B411A"/>
    <w:rsid w:val="001D5672"/>
    <w:rsid w:val="001E48DB"/>
    <w:rsid w:val="002107E6"/>
    <w:rsid w:val="00224481"/>
    <w:rsid w:val="002459AD"/>
    <w:rsid w:val="00256562"/>
    <w:rsid w:val="002664F9"/>
    <w:rsid w:val="002A35EA"/>
    <w:rsid w:val="002C1CB2"/>
    <w:rsid w:val="002D6925"/>
    <w:rsid w:val="002F402B"/>
    <w:rsid w:val="003055C7"/>
    <w:rsid w:val="003115BF"/>
    <w:rsid w:val="00315494"/>
    <w:rsid w:val="003257A8"/>
    <w:rsid w:val="00340128"/>
    <w:rsid w:val="00357680"/>
    <w:rsid w:val="00374107"/>
    <w:rsid w:val="0038418D"/>
    <w:rsid w:val="003A3330"/>
    <w:rsid w:val="003D446E"/>
    <w:rsid w:val="003E2038"/>
    <w:rsid w:val="003F5A23"/>
    <w:rsid w:val="00403A7A"/>
    <w:rsid w:val="00423FDD"/>
    <w:rsid w:val="00424DBC"/>
    <w:rsid w:val="00426698"/>
    <w:rsid w:val="00460677"/>
    <w:rsid w:val="00472940"/>
    <w:rsid w:val="00491456"/>
    <w:rsid w:val="0049457F"/>
    <w:rsid w:val="004A40F6"/>
    <w:rsid w:val="004D47AB"/>
    <w:rsid w:val="004E7D48"/>
    <w:rsid w:val="004F6302"/>
    <w:rsid w:val="00512373"/>
    <w:rsid w:val="00516600"/>
    <w:rsid w:val="00516D2F"/>
    <w:rsid w:val="005337B1"/>
    <w:rsid w:val="00566D73"/>
    <w:rsid w:val="00573020"/>
    <w:rsid w:val="005979C8"/>
    <w:rsid w:val="005A187F"/>
    <w:rsid w:val="005B1507"/>
    <w:rsid w:val="005B47A4"/>
    <w:rsid w:val="005C0E40"/>
    <w:rsid w:val="005C7955"/>
    <w:rsid w:val="005E0EE9"/>
    <w:rsid w:val="00640302"/>
    <w:rsid w:val="00657153"/>
    <w:rsid w:val="0067297C"/>
    <w:rsid w:val="00684679"/>
    <w:rsid w:val="00690CD6"/>
    <w:rsid w:val="00695B48"/>
    <w:rsid w:val="006A1865"/>
    <w:rsid w:val="006A19AF"/>
    <w:rsid w:val="006C66BA"/>
    <w:rsid w:val="006F2C0A"/>
    <w:rsid w:val="006F6ECE"/>
    <w:rsid w:val="0075396E"/>
    <w:rsid w:val="00761F34"/>
    <w:rsid w:val="00764E50"/>
    <w:rsid w:val="00766702"/>
    <w:rsid w:val="0077743B"/>
    <w:rsid w:val="007775E7"/>
    <w:rsid w:val="0078573F"/>
    <w:rsid w:val="007A197C"/>
    <w:rsid w:val="007A4212"/>
    <w:rsid w:val="007D7340"/>
    <w:rsid w:val="007F1E1B"/>
    <w:rsid w:val="0080617A"/>
    <w:rsid w:val="00811C88"/>
    <w:rsid w:val="00817B7C"/>
    <w:rsid w:val="008271FD"/>
    <w:rsid w:val="008323B3"/>
    <w:rsid w:val="00833B8A"/>
    <w:rsid w:val="00837C47"/>
    <w:rsid w:val="00846834"/>
    <w:rsid w:val="00850BCE"/>
    <w:rsid w:val="0085676D"/>
    <w:rsid w:val="008618A0"/>
    <w:rsid w:val="00864306"/>
    <w:rsid w:val="00892FD5"/>
    <w:rsid w:val="008A46D7"/>
    <w:rsid w:val="008B2944"/>
    <w:rsid w:val="008D0022"/>
    <w:rsid w:val="008E7BC4"/>
    <w:rsid w:val="008F5768"/>
    <w:rsid w:val="00902786"/>
    <w:rsid w:val="00905F98"/>
    <w:rsid w:val="00906936"/>
    <w:rsid w:val="009323DA"/>
    <w:rsid w:val="00935722"/>
    <w:rsid w:val="00963F4D"/>
    <w:rsid w:val="009A1EF0"/>
    <w:rsid w:val="009B0985"/>
    <w:rsid w:val="009B560D"/>
    <w:rsid w:val="009C34A9"/>
    <w:rsid w:val="009D3949"/>
    <w:rsid w:val="009D427C"/>
    <w:rsid w:val="00A00B64"/>
    <w:rsid w:val="00A07368"/>
    <w:rsid w:val="00A13EC3"/>
    <w:rsid w:val="00A14559"/>
    <w:rsid w:val="00A14631"/>
    <w:rsid w:val="00A267B3"/>
    <w:rsid w:val="00A506ED"/>
    <w:rsid w:val="00A85C2E"/>
    <w:rsid w:val="00AA7B59"/>
    <w:rsid w:val="00AC553F"/>
    <w:rsid w:val="00AF1970"/>
    <w:rsid w:val="00B0249A"/>
    <w:rsid w:val="00B04276"/>
    <w:rsid w:val="00B049F9"/>
    <w:rsid w:val="00B0562F"/>
    <w:rsid w:val="00B07E1E"/>
    <w:rsid w:val="00B121D0"/>
    <w:rsid w:val="00B1619B"/>
    <w:rsid w:val="00B37AA2"/>
    <w:rsid w:val="00B545C5"/>
    <w:rsid w:val="00B5583C"/>
    <w:rsid w:val="00B677F0"/>
    <w:rsid w:val="00B759CE"/>
    <w:rsid w:val="00BA2CC4"/>
    <w:rsid w:val="00BB07E3"/>
    <w:rsid w:val="00BB3738"/>
    <w:rsid w:val="00BD3FBA"/>
    <w:rsid w:val="00BF006C"/>
    <w:rsid w:val="00C27B1C"/>
    <w:rsid w:val="00C84E2F"/>
    <w:rsid w:val="00C91621"/>
    <w:rsid w:val="00CA7842"/>
    <w:rsid w:val="00CB2D1D"/>
    <w:rsid w:val="00CB2DD7"/>
    <w:rsid w:val="00CF7C8E"/>
    <w:rsid w:val="00D04187"/>
    <w:rsid w:val="00D144C4"/>
    <w:rsid w:val="00D1684E"/>
    <w:rsid w:val="00D20276"/>
    <w:rsid w:val="00D558C1"/>
    <w:rsid w:val="00D61DA0"/>
    <w:rsid w:val="00D71410"/>
    <w:rsid w:val="00D75763"/>
    <w:rsid w:val="00D94782"/>
    <w:rsid w:val="00DA0E4F"/>
    <w:rsid w:val="00DB250E"/>
    <w:rsid w:val="00DB36FC"/>
    <w:rsid w:val="00DB3811"/>
    <w:rsid w:val="00DC6116"/>
    <w:rsid w:val="00DF671B"/>
    <w:rsid w:val="00DF6EDB"/>
    <w:rsid w:val="00E02B96"/>
    <w:rsid w:val="00E7480A"/>
    <w:rsid w:val="00E75E09"/>
    <w:rsid w:val="00E822EC"/>
    <w:rsid w:val="00E929C6"/>
    <w:rsid w:val="00ED433F"/>
    <w:rsid w:val="00EE02F3"/>
    <w:rsid w:val="00EE3921"/>
    <w:rsid w:val="00EF4284"/>
    <w:rsid w:val="00F00B8C"/>
    <w:rsid w:val="00F106DA"/>
    <w:rsid w:val="00F129F1"/>
    <w:rsid w:val="00F144A6"/>
    <w:rsid w:val="00F16015"/>
    <w:rsid w:val="00F242C4"/>
    <w:rsid w:val="00F2626C"/>
    <w:rsid w:val="00F27D67"/>
    <w:rsid w:val="00F27F0F"/>
    <w:rsid w:val="00F47865"/>
    <w:rsid w:val="00F52EF0"/>
    <w:rsid w:val="00F54490"/>
    <w:rsid w:val="00F55FD7"/>
    <w:rsid w:val="00F57D88"/>
    <w:rsid w:val="00F85FAB"/>
    <w:rsid w:val="00F91495"/>
    <w:rsid w:val="00F9430F"/>
    <w:rsid w:val="00FA0AFC"/>
    <w:rsid w:val="00FB2EEB"/>
    <w:rsid w:val="00FB5DE3"/>
    <w:rsid w:val="00FB6642"/>
    <w:rsid w:val="00FD2712"/>
    <w:rsid w:val="00F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C149"/>
  <w15:docId w15:val="{0C2B7DF8-B805-4408-9B5F-A63050EE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5494"/>
  </w:style>
  <w:style w:type="paragraph" w:styleId="Rodap">
    <w:name w:val="footer"/>
    <w:basedOn w:val="Normal"/>
    <w:link w:val="RodapChar"/>
    <w:uiPriority w:val="99"/>
    <w:unhideWhenUsed/>
    <w:rsid w:val="003154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5494"/>
  </w:style>
  <w:style w:type="paragraph" w:styleId="Textodebalo">
    <w:name w:val="Balloon Text"/>
    <w:basedOn w:val="Normal"/>
    <w:link w:val="TextodebaloChar"/>
    <w:uiPriority w:val="99"/>
    <w:semiHidden/>
    <w:unhideWhenUsed/>
    <w:rsid w:val="00315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4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54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pssq@live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502F-27F6-4687-A7EE-8A854FF9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Previdência</dc:creator>
  <cp:lastModifiedBy>IPSSQ - Sete Quedas</cp:lastModifiedBy>
  <cp:revision>2</cp:revision>
  <cp:lastPrinted>2026-10-13T16:18:00Z</cp:lastPrinted>
  <dcterms:created xsi:type="dcterms:W3CDTF">2026-10-13T16:19:00Z</dcterms:created>
  <dcterms:modified xsi:type="dcterms:W3CDTF">2026-10-13T16:19:00Z</dcterms:modified>
</cp:coreProperties>
</file>